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4C5E" w:rsidRDefault="00A015D4">
      <w:pPr>
        <w:pStyle w:val="normal0"/>
        <w:spacing w:after="460" w:line="392" w:lineRule="auto"/>
      </w:pPr>
      <w:bookmarkStart w:id="0" w:name="_GoBack"/>
      <w:bookmarkEnd w:id="0"/>
      <w:r>
        <w:rPr>
          <w:rFonts w:ascii="Georgia" w:eastAsia="Georgia" w:hAnsi="Georgia" w:cs="Georgia"/>
          <w:color w:val="EFD739"/>
          <w:sz w:val="40"/>
          <w:szCs w:val="40"/>
          <w:highlight w:val="white"/>
        </w:rPr>
        <w:t>Edible Matters</w:t>
      </w:r>
    </w:p>
    <w:p w:rsidR="00C04C5E" w:rsidRDefault="00A015D4">
      <w:pPr>
        <w:pStyle w:val="normal0"/>
        <w:spacing w:after="460" w:line="392" w:lineRule="auto"/>
      </w:pPr>
      <w:r>
        <w:rPr>
          <w:rFonts w:ascii="Georgia" w:eastAsia="Georgia" w:hAnsi="Georgia" w:cs="Georgia"/>
          <w:color w:val="666666"/>
          <w:sz w:val="30"/>
          <w:szCs w:val="30"/>
          <w:highlight w:val="white"/>
        </w:rPr>
        <w:t>Food, Culture, &amp; Social Process</w:t>
      </w:r>
    </w:p>
    <w:p w:rsidR="00C04C5E" w:rsidRDefault="00A015D4">
      <w:pPr>
        <w:pStyle w:val="normal0"/>
        <w:spacing w:after="460" w:line="392" w:lineRule="auto"/>
      </w:pPr>
      <w:r>
        <w:rPr>
          <w:rFonts w:ascii="Georgia" w:eastAsia="Georgia" w:hAnsi="Georgia" w:cs="Georgia"/>
          <w:color w:val="333333"/>
          <w:highlight w:val="white"/>
        </w:rPr>
        <w:t xml:space="preserve"> </w:t>
      </w:r>
    </w:p>
    <w:p w:rsidR="00C04C5E" w:rsidRDefault="00A015D4">
      <w:pPr>
        <w:pStyle w:val="normal0"/>
        <w:spacing w:after="460" w:line="392" w:lineRule="auto"/>
      </w:pPr>
      <w:proofErr w:type="spellStart"/>
      <w:proofErr w:type="gramStart"/>
      <w:r>
        <w:rPr>
          <w:rFonts w:ascii="Georgia" w:eastAsia="Georgia" w:hAnsi="Georgia" w:cs="Georgia"/>
          <w:color w:val="333333"/>
          <w:highlight w:val="white"/>
        </w:rPr>
        <w:t>tAd</w:t>
      </w:r>
      <w:proofErr w:type="spellEnd"/>
      <w:proofErr w:type="gramEnd"/>
      <w:r>
        <w:rPr>
          <w:rFonts w:ascii="Georgia" w:eastAsia="Georgia" w:hAnsi="Georgia" w:cs="Georgia"/>
          <w:color w:val="333333"/>
          <w:highlight w:val="white"/>
        </w:rPr>
        <w:t xml:space="preserve"> is pleased to present Edible Matters, a 4-course exhibition which runs from April to July, 2014. This series of exhibitions is a concerted undertaking of 23 local, national, and international artists, who join together to exchange ideas and perspective</w:t>
      </w:r>
      <w:r>
        <w:rPr>
          <w:rFonts w:ascii="Georgia" w:eastAsia="Georgia" w:hAnsi="Georgia" w:cs="Georgia"/>
          <w:color w:val="333333"/>
          <w:highlight w:val="white"/>
        </w:rPr>
        <w:t>s on various matters and issues that concern food.</w:t>
      </w:r>
    </w:p>
    <w:p w:rsidR="00C04C5E" w:rsidRDefault="00A015D4">
      <w:pPr>
        <w:pStyle w:val="normal0"/>
        <w:spacing w:after="460" w:line="392" w:lineRule="auto"/>
      </w:pPr>
      <w:r>
        <w:rPr>
          <w:rFonts w:ascii="Georgia" w:eastAsia="Georgia" w:hAnsi="Georgia" w:cs="Georgia"/>
          <w:color w:val="333333"/>
          <w:highlight w:val="white"/>
        </w:rPr>
        <w:t xml:space="preserve">The first show, </w:t>
      </w:r>
      <w:hyperlink r:id="rId5">
        <w:r>
          <w:rPr>
            <w:rFonts w:ascii="Georgia" w:eastAsia="Georgia" w:hAnsi="Georgia" w:cs="Georgia"/>
            <w:b/>
            <w:i/>
            <w:color w:val="F17300"/>
            <w:highlight w:val="white"/>
          </w:rPr>
          <w:t>The Seeds of Interconnectivity</w:t>
        </w:r>
      </w:hyperlink>
      <w:r>
        <w:rPr>
          <w:rFonts w:ascii="Georgia" w:eastAsia="Georgia" w:hAnsi="Georgia" w:cs="Georgia"/>
          <w:color w:val="333333"/>
          <w:highlight w:val="white"/>
        </w:rPr>
        <w:t xml:space="preserve"> opens on April 11, 2014, featuring the works of three artists. </w:t>
      </w:r>
      <w:proofErr w:type="spellStart"/>
      <w:r>
        <w:rPr>
          <w:rFonts w:ascii="Georgia" w:eastAsia="Georgia" w:hAnsi="Georgia" w:cs="Georgia"/>
          <w:b/>
          <w:color w:val="333333"/>
          <w:highlight w:val="white"/>
        </w:rPr>
        <w:t>Saprina</w:t>
      </w:r>
      <w:proofErr w:type="spellEnd"/>
      <w:r>
        <w:rPr>
          <w:rFonts w:ascii="Georgia" w:eastAsia="Georgia" w:hAnsi="Georgia" w:cs="Georgia"/>
          <w:b/>
          <w:color w:val="333333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333333"/>
          <w:highlight w:val="white"/>
        </w:rPr>
        <w:t>Cheuk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 is an artist who curre</w:t>
      </w:r>
      <w:r>
        <w:rPr>
          <w:rFonts w:ascii="Georgia" w:eastAsia="Georgia" w:hAnsi="Georgia" w:cs="Georgia"/>
          <w:color w:val="333333"/>
          <w:highlight w:val="white"/>
        </w:rPr>
        <w:t xml:space="preserve">ntly lives and works in San Bernardino, California. Her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lucious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 dessert-like sculptures are whipped, mixed, melted, and coated together to form a narrative on bodily desire, pleasure, and gluttony. Akin to a satire, the works wittingly reflect on the conte</w:t>
      </w:r>
      <w:r>
        <w:rPr>
          <w:rFonts w:ascii="Georgia" w:eastAsia="Georgia" w:hAnsi="Georgia" w:cs="Georgia"/>
          <w:color w:val="333333"/>
          <w:highlight w:val="white"/>
        </w:rPr>
        <w:t xml:space="preserve">mporary America’s culinary discourse. </w:t>
      </w:r>
      <w:proofErr w:type="gramStart"/>
      <w:r>
        <w:rPr>
          <w:rFonts w:ascii="Georgia" w:eastAsia="Georgia" w:hAnsi="Georgia" w:cs="Georgia"/>
          <w:color w:val="333333"/>
          <w:highlight w:val="white"/>
        </w:rPr>
        <w:t xml:space="preserve">A local artist of Denton, Texas, </w:t>
      </w:r>
      <w:proofErr w:type="spellStart"/>
      <w:r>
        <w:rPr>
          <w:rFonts w:ascii="Georgia" w:eastAsia="Georgia" w:hAnsi="Georgia" w:cs="Georgia"/>
          <w:b/>
          <w:color w:val="333333"/>
          <w:highlight w:val="white"/>
        </w:rPr>
        <w:t>Tesa</w:t>
      </w:r>
      <w:proofErr w:type="spellEnd"/>
      <w:r>
        <w:rPr>
          <w:rFonts w:ascii="Georgia" w:eastAsia="Georgia" w:hAnsi="Georgia" w:cs="Georgia"/>
          <w:b/>
          <w:color w:val="333333"/>
          <w:highlight w:val="white"/>
        </w:rPr>
        <w:t xml:space="preserve"> Morin</w:t>
      </w:r>
      <w:r>
        <w:rPr>
          <w:rFonts w:ascii="Georgia" w:eastAsia="Georgia" w:hAnsi="Georgia" w:cs="Georgia"/>
          <w:color w:val="333333"/>
          <w:highlight w:val="white"/>
        </w:rPr>
        <w:t xml:space="preserve"> combines multiple media and recycle</w:t>
      </w:r>
      <w:proofErr w:type="gramEnd"/>
      <w:r>
        <w:rPr>
          <w:rFonts w:ascii="Georgia" w:eastAsia="Georgia" w:hAnsi="Georgia" w:cs="Georgia"/>
          <w:color w:val="333333"/>
          <w:highlight w:val="white"/>
        </w:rPr>
        <w:t xml:space="preserve"> materials to create a body of ethical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foodscapes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>. She speaks out from the women’s perspective, and caringly speaks to many contested socia</w:t>
      </w:r>
      <w:r>
        <w:rPr>
          <w:rFonts w:ascii="Georgia" w:eastAsia="Georgia" w:hAnsi="Georgia" w:cs="Georgia"/>
          <w:color w:val="333333"/>
          <w:highlight w:val="white"/>
        </w:rPr>
        <w:t xml:space="preserve">l and </w:t>
      </w:r>
      <w:proofErr w:type="gramStart"/>
      <w:r>
        <w:rPr>
          <w:rFonts w:ascii="Georgia" w:eastAsia="Georgia" w:hAnsi="Georgia" w:cs="Georgia"/>
          <w:color w:val="333333"/>
          <w:highlight w:val="white"/>
        </w:rPr>
        <w:t>political</w:t>
      </w:r>
      <w:proofErr w:type="gramEnd"/>
      <w:r>
        <w:rPr>
          <w:rFonts w:ascii="Georgia" w:eastAsia="Georgia" w:hAnsi="Georgia" w:cs="Georgia"/>
          <w:color w:val="333333"/>
          <w:highlight w:val="white"/>
        </w:rPr>
        <w:t xml:space="preserve"> issues on food provisioning and environment. Presented also in this first show are two animation videos by artist </w:t>
      </w:r>
      <w:proofErr w:type="spellStart"/>
      <w:r>
        <w:rPr>
          <w:rFonts w:ascii="Georgia" w:eastAsia="Georgia" w:hAnsi="Georgia" w:cs="Georgia"/>
          <w:b/>
          <w:color w:val="333333"/>
          <w:highlight w:val="white"/>
        </w:rPr>
        <w:t>Mikio</w:t>
      </w:r>
      <w:proofErr w:type="spellEnd"/>
      <w:r>
        <w:rPr>
          <w:rFonts w:ascii="Georgia" w:eastAsia="Georgia" w:hAnsi="Georgia" w:cs="Georgia"/>
          <w:b/>
          <w:color w:val="333333"/>
          <w:highlight w:val="white"/>
        </w:rPr>
        <w:t xml:space="preserve"> Saito</w:t>
      </w:r>
      <w:r>
        <w:rPr>
          <w:rFonts w:ascii="Georgia" w:eastAsia="Georgia" w:hAnsi="Georgia" w:cs="Georgia"/>
          <w:color w:val="333333"/>
          <w:highlight w:val="white"/>
        </w:rPr>
        <w:t xml:space="preserve">, who lives and works in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Sappora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, Japan. The bright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colorful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 images of his child-like drawings are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configurated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 int</w:t>
      </w:r>
      <w:r>
        <w:rPr>
          <w:rFonts w:ascii="Georgia" w:eastAsia="Georgia" w:hAnsi="Georgia" w:cs="Georgia"/>
          <w:color w:val="333333"/>
          <w:highlight w:val="white"/>
        </w:rPr>
        <w:t xml:space="preserve">o an organic moving sequence of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visuosensory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 experiences. His fun-loving, imaginative, and humorous approach to food universally delights us with a sense of interconnectivity.</w:t>
      </w:r>
    </w:p>
    <w:p w:rsidR="00C04C5E" w:rsidRDefault="00A015D4">
      <w:pPr>
        <w:pStyle w:val="normal0"/>
        <w:spacing w:after="460" w:line="392" w:lineRule="auto"/>
      </w:pPr>
      <w:r>
        <w:rPr>
          <w:rFonts w:ascii="Georgia" w:eastAsia="Georgia" w:hAnsi="Georgia" w:cs="Georgia"/>
          <w:color w:val="333333"/>
          <w:highlight w:val="white"/>
        </w:rPr>
        <w:t xml:space="preserve">The second show, </w:t>
      </w:r>
      <w:hyperlink r:id="rId6">
        <w:r>
          <w:rPr>
            <w:rFonts w:ascii="Georgia" w:eastAsia="Georgia" w:hAnsi="Georgia" w:cs="Georgia"/>
            <w:b/>
            <w:i/>
            <w:color w:val="F17300"/>
            <w:highlight w:val="white"/>
          </w:rPr>
          <w:t>Poli</w:t>
        </w:r>
        <w:r>
          <w:rPr>
            <w:rFonts w:ascii="Georgia" w:eastAsia="Georgia" w:hAnsi="Georgia" w:cs="Georgia"/>
            <w:b/>
            <w:i/>
            <w:color w:val="F17300"/>
            <w:highlight w:val="white"/>
          </w:rPr>
          <w:t>tical Economy On The Table</w:t>
        </w:r>
      </w:hyperlink>
      <w:r>
        <w:rPr>
          <w:rFonts w:ascii="Georgia" w:eastAsia="Georgia" w:hAnsi="Georgia" w:cs="Georgia"/>
          <w:color w:val="333333"/>
          <w:highlight w:val="white"/>
        </w:rPr>
        <w:t xml:space="preserve">, opens on May 9. It features the works by 8 international artists: </w:t>
      </w:r>
      <w:r>
        <w:rPr>
          <w:rFonts w:ascii="Georgia" w:eastAsia="Georgia" w:hAnsi="Georgia" w:cs="Georgia"/>
          <w:b/>
          <w:color w:val="333333"/>
          <w:highlight w:val="white"/>
        </w:rPr>
        <w:t xml:space="preserve">Jessica Fuquay, Stephan </w:t>
      </w:r>
      <w:proofErr w:type="spellStart"/>
      <w:r>
        <w:rPr>
          <w:rFonts w:ascii="Georgia" w:eastAsia="Georgia" w:hAnsi="Georgia" w:cs="Georgia"/>
          <w:b/>
          <w:color w:val="333333"/>
          <w:highlight w:val="white"/>
        </w:rPr>
        <w:t>Gro</w:t>
      </w:r>
      <w:proofErr w:type="spellEnd"/>
      <w:r>
        <w:rPr>
          <w:rFonts w:ascii="Georgia" w:eastAsia="Georgia" w:hAnsi="Georgia" w:cs="Georgia"/>
          <w:b/>
          <w:color w:val="333333"/>
          <w:highlight w:val="white"/>
        </w:rPr>
        <w:t xml:space="preserve">β, Adam </w:t>
      </w:r>
      <w:proofErr w:type="spellStart"/>
      <w:r>
        <w:rPr>
          <w:rFonts w:ascii="Georgia" w:eastAsia="Georgia" w:hAnsi="Georgia" w:cs="Georgia"/>
          <w:b/>
          <w:color w:val="333333"/>
          <w:highlight w:val="white"/>
        </w:rPr>
        <w:t>Jahnke</w:t>
      </w:r>
      <w:proofErr w:type="spellEnd"/>
      <w:r>
        <w:rPr>
          <w:rFonts w:ascii="Georgia" w:eastAsia="Georgia" w:hAnsi="Georgia" w:cs="Georgia"/>
          <w:b/>
          <w:color w:val="333333"/>
          <w:highlight w:val="white"/>
        </w:rPr>
        <w:t xml:space="preserve">, Jane Lawson, Trevor </w:t>
      </w:r>
      <w:proofErr w:type="spellStart"/>
      <w:r>
        <w:rPr>
          <w:rFonts w:ascii="Georgia" w:eastAsia="Georgia" w:hAnsi="Georgia" w:cs="Georgia"/>
          <w:b/>
          <w:color w:val="333333"/>
          <w:highlight w:val="white"/>
        </w:rPr>
        <w:t>Mahovsky</w:t>
      </w:r>
      <w:proofErr w:type="spellEnd"/>
      <w:r>
        <w:rPr>
          <w:rFonts w:ascii="Georgia" w:eastAsia="Georgia" w:hAnsi="Georgia" w:cs="Georgia"/>
          <w:b/>
          <w:color w:val="333333"/>
          <w:highlight w:val="white"/>
        </w:rPr>
        <w:t xml:space="preserve">, Kathleen </w:t>
      </w:r>
      <w:proofErr w:type="spellStart"/>
      <w:r>
        <w:rPr>
          <w:rFonts w:ascii="Georgia" w:eastAsia="Georgia" w:hAnsi="Georgia" w:cs="Georgia"/>
          <w:b/>
          <w:color w:val="333333"/>
          <w:highlight w:val="white"/>
        </w:rPr>
        <w:t>Reichelt</w:t>
      </w:r>
      <w:proofErr w:type="spellEnd"/>
      <w:r>
        <w:rPr>
          <w:rFonts w:ascii="Georgia" w:eastAsia="Georgia" w:hAnsi="Georgia" w:cs="Georgia"/>
          <w:b/>
          <w:color w:val="333333"/>
          <w:highlight w:val="white"/>
        </w:rPr>
        <w:t xml:space="preserve">, Jorge </w:t>
      </w:r>
      <w:proofErr w:type="spellStart"/>
      <w:r>
        <w:rPr>
          <w:rFonts w:ascii="Georgia" w:eastAsia="Georgia" w:hAnsi="Georgia" w:cs="Georgia"/>
          <w:b/>
          <w:color w:val="333333"/>
          <w:highlight w:val="white"/>
        </w:rPr>
        <w:t>Mañes</w:t>
      </w:r>
      <w:proofErr w:type="spellEnd"/>
      <w:r>
        <w:rPr>
          <w:rFonts w:ascii="Georgia" w:eastAsia="Georgia" w:hAnsi="Georgia" w:cs="Georgia"/>
          <w:b/>
          <w:color w:val="333333"/>
          <w:highlight w:val="white"/>
        </w:rPr>
        <w:t xml:space="preserve"> Rubio, and Rhonda </w:t>
      </w:r>
      <w:proofErr w:type="spellStart"/>
      <w:r>
        <w:rPr>
          <w:rFonts w:ascii="Georgia" w:eastAsia="Georgia" w:hAnsi="Georgia" w:cs="Georgia"/>
          <w:b/>
          <w:color w:val="333333"/>
          <w:highlight w:val="white"/>
        </w:rPr>
        <w:t>Weppler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>. These artists explore the inelu</w:t>
      </w:r>
      <w:r>
        <w:rPr>
          <w:rFonts w:ascii="Georgia" w:eastAsia="Georgia" w:hAnsi="Georgia" w:cs="Georgia"/>
          <w:color w:val="333333"/>
          <w:highlight w:val="white"/>
        </w:rPr>
        <w:t>ctable reality that food is grown and produced within the globalizing economy, while the way we consume food can hardly slip through the invisible hand of neoliberal capitalism.</w:t>
      </w:r>
    </w:p>
    <w:p w:rsidR="00C04C5E" w:rsidRDefault="00A015D4">
      <w:pPr>
        <w:pStyle w:val="normal0"/>
        <w:spacing w:after="460" w:line="392" w:lineRule="auto"/>
      </w:pPr>
      <w:r>
        <w:rPr>
          <w:rFonts w:ascii="Georgia" w:eastAsia="Georgia" w:hAnsi="Georgia" w:cs="Georgia"/>
          <w:b/>
          <w:i/>
          <w:color w:val="77B634"/>
          <w:highlight w:val="white"/>
        </w:rPr>
        <w:lastRenderedPageBreak/>
        <w:t>What’s Cooking Under The Microscope?</w:t>
      </w:r>
      <w:r>
        <w:rPr>
          <w:rFonts w:ascii="Georgia" w:eastAsia="Georgia" w:hAnsi="Georgia" w:cs="Georgia"/>
          <w:color w:val="333333"/>
          <w:highlight w:val="white"/>
        </w:rPr>
        <w:t xml:space="preserve"> </w:t>
      </w:r>
      <w:proofErr w:type="gramStart"/>
      <w:r>
        <w:rPr>
          <w:rFonts w:ascii="Georgia" w:eastAsia="Georgia" w:hAnsi="Georgia" w:cs="Georgia"/>
          <w:color w:val="333333"/>
          <w:highlight w:val="white"/>
        </w:rPr>
        <w:t>opens</w:t>
      </w:r>
      <w:proofErr w:type="gramEnd"/>
      <w:r>
        <w:rPr>
          <w:rFonts w:ascii="Georgia" w:eastAsia="Georgia" w:hAnsi="Georgia" w:cs="Georgia"/>
          <w:color w:val="333333"/>
          <w:highlight w:val="white"/>
        </w:rPr>
        <w:t xml:space="preserve"> on June 6, 2014. The exhibition fea</w:t>
      </w:r>
      <w:r>
        <w:rPr>
          <w:rFonts w:ascii="Georgia" w:eastAsia="Georgia" w:hAnsi="Georgia" w:cs="Georgia"/>
          <w:color w:val="333333"/>
          <w:highlight w:val="white"/>
        </w:rPr>
        <w:t xml:space="preserve">tures the works by </w:t>
      </w:r>
      <w:r>
        <w:rPr>
          <w:rFonts w:ascii="Georgia" w:eastAsia="Georgia" w:hAnsi="Georgia" w:cs="Georgia"/>
          <w:b/>
          <w:color w:val="333333"/>
          <w:highlight w:val="white"/>
        </w:rPr>
        <w:t xml:space="preserve">Rafael </w:t>
      </w:r>
      <w:proofErr w:type="spellStart"/>
      <w:r>
        <w:rPr>
          <w:rFonts w:ascii="Georgia" w:eastAsia="Georgia" w:hAnsi="Georgia" w:cs="Georgia"/>
          <w:b/>
          <w:color w:val="333333"/>
          <w:highlight w:val="white"/>
        </w:rPr>
        <w:t>Garrdo</w:t>
      </w:r>
      <w:proofErr w:type="spellEnd"/>
      <w:r>
        <w:rPr>
          <w:rFonts w:ascii="Georgia" w:eastAsia="Georgia" w:hAnsi="Georgia" w:cs="Georgia"/>
          <w:b/>
          <w:color w:val="333333"/>
          <w:highlight w:val="white"/>
        </w:rPr>
        <w:t xml:space="preserve">, </w:t>
      </w:r>
      <w:proofErr w:type="spellStart"/>
      <w:r>
        <w:rPr>
          <w:rFonts w:ascii="Georgia" w:eastAsia="Georgia" w:hAnsi="Georgia" w:cs="Georgia"/>
          <w:b/>
          <w:color w:val="333333"/>
          <w:highlight w:val="white"/>
        </w:rPr>
        <w:t>Sanglim</w:t>
      </w:r>
      <w:proofErr w:type="spellEnd"/>
      <w:r>
        <w:rPr>
          <w:rFonts w:ascii="Georgia" w:eastAsia="Georgia" w:hAnsi="Georgia" w:cs="Georgia"/>
          <w:b/>
          <w:color w:val="333333"/>
          <w:highlight w:val="white"/>
        </w:rPr>
        <w:t xml:space="preserve"> Han, </w:t>
      </w:r>
      <w:proofErr w:type="spellStart"/>
      <w:r>
        <w:rPr>
          <w:rFonts w:ascii="Georgia" w:eastAsia="Georgia" w:hAnsi="Georgia" w:cs="Georgia"/>
          <w:b/>
          <w:color w:val="333333"/>
          <w:highlight w:val="white"/>
        </w:rPr>
        <w:t>Raymonde</w:t>
      </w:r>
      <w:proofErr w:type="spellEnd"/>
      <w:r>
        <w:rPr>
          <w:rFonts w:ascii="Georgia" w:eastAsia="Georgia" w:hAnsi="Georgia" w:cs="Georgia"/>
          <w:b/>
          <w:color w:val="333333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333333"/>
          <w:highlight w:val="white"/>
        </w:rPr>
        <w:t>Jodoin</w:t>
      </w:r>
      <w:proofErr w:type="spellEnd"/>
      <w:r>
        <w:rPr>
          <w:rFonts w:ascii="Georgia" w:eastAsia="Georgia" w:hAnsi="Georgia" w:cs="Georgia"/>
          <w:b/>
          <w:color w:val="333333"/>
          <w:highlight w:val="white"/>
        </w:rPr>
        <w:t xml:space="preserve">, Marin </w:t>
      </w:r>
      <w:proofErr w:type="spellStart"/>
      <w:r>
        <w:rPr>
          <w:rFonts w:ascii="Georgia" w:eastAsia="Georgia" w:hAnsi="Georgia" w:cs="Georgia"/>
          <w:b/>
          <w:color w:val="333333"/>
          <w:highlight w:val="white"/>
        </w:rPr>
        <w:t>Leus</w:t>
      </w:r>
      <w:proofErr w:type="spellEnd"/>
      <w:r>
        <w:rPr>
          <w:rFonts w:ascii="Georgia" w:eastAsia="Georgia" w:hAnsi="Georgia" w:cs="Georgia"/>
          <w:b/>
          <w:color w:val="333333"/>
          <w:highlight w:val="white"/>
        </w:rPr>
        <w:t xml:space="preserve">, Terauchi Mari, Ngoc Minh </w:t>
      </w:r>
      <w:proofErr w:type="spellStart"/>
      <w:r>
        <w:rPr>
          <w:rFonts w:ascii="Georgia" w:eastAsia="Georgia" w:hAnsi="Georgia" w:cs="Georgia"/>
          <w:b/>
          <w:color w:val="333333"/>
          <w:highlight w:val="white"/>
        </w:rPr>
        <w:t>Thi</w:t>
      </w:r>
      <w:proofErr w:type="spellEnd"/>
      <w:r>
        <w:rPr>
          <w:rFonts w:ascii="Georgia" w:eastAsia="Georgia" w:hAnsi="Georgia" w:cs="Georgia"/>
          <w:b/>
          <w:color w:val="333333"/>
          <w:highlight w:val="white"/>
        </w:rPr>
        <w:t xml:space="preserve"> Nguyen</w:t>
      </w:r>
      <w:r>
        <w:rPr>
          <w:rFonts w:ascii="Georgia" w:eastAsia="Georgia" w:hAnsi="Georgia" w:cs="Georgia"/>
          <w:color w:val="333333"/>
          <w:highlight w:val="white"/>
        </w:rPr>
        <w:t xml:space="preserve">, together with a collaborative installation piece by </w:t>
      </w:r>
      <w:r>
        <w:rPr>
          <w:rFonts w:ascii="Georgia" w:eastAsia="Georgia" w:hAnsi="Georgia" w:cs="Georgia"/>
          <w:b/>
          <w:color w:val="333333"/>
          <w:highlight w:val="white"/>
        </w:rPr>
        <w:t>Raewyn Turner and Brian Harris</w:t>
      </w:r>
      <w:r>
        <w:rPr>
          <w:rFonts w:ascii="Georgia" w:eastAsia="Georgia" w:hAnsi="Georgia" w:cs="Georgia"/>
          <w:color w:val="333333"/>
          <w:highlight w:val="white"/>
        </w:rPr>
        <w:t>. The scientific and technological aspect of food is methodic</w:t>
      </w:r>
      <w:r>
        <w:rPr>
          <w:rFonts w:ascii="Georgia" w:eastAsia="Georgia" w:hAnsi="Georgia" w:cs="Georgia"/>
          <w:color w:val="333333"/>
          <w:highlight w:val="white"/>
        </w:rPr>
        <w:t>ally explored, questioned, challenged and presented by these 8 international artists who has brought together different perspectives through the lens of art.</w:t>
      </w:r>
    </w:p>
    <w:p w:rsidR="00C04C5E" w:rsidRDefault="00A015D4">
      <w:pPr>
        <w:pStyle w:val="normal0"/>
        <w:spacing w:after="460" w:line="392" w:lineRule="auto"/>
      </w:pPr>
      <w:r>
        <w:rPr>
          <w:rFonts w:ascii="Georgia" w:eastAsia="Georgia" w:hAnsi="Georgia" w:cs="Georgia"/>
          <w:b/>
          <w:i/>
          <w:color w:val="77B634"/>
          <w:highlight w:val="white"/>
        </w:rPr>
        <w:t>Culturally Brewed Representation and Identity</w:t>
      </w:r>
      <w:r>
        <w:rPr>
          <w:rFonts w:ascii="Georgia" w:eastAsia="Georgia" w:hAnsi="Georgia" w:cs="Georgia"/>
          <w:color w:val="333333"/>
          <w:highlight w:val="white"/>
        </w:rPr>
        <w:t xml:space="preserve"> is the fourth and final exhibition in the series. It</w:t>
      </w:r>
      <w:r>
        <w:rPr>
          <w:rFonts w:ascii="Georgia" w:eastAsia="Georgia" w:hAnsi="Georgia" w:cs="Georgia"/>
          <w:color w:val="333333"/>
          <w:highlight w:val="white"/>
        </w:rPr>
        <w:t xml:space="preserve"> runs from July 24 to August 23, 2014, bringing together 7 international artists to explore issues and concepts of cultural identity and representation in relation to food. Diaspora, gender, domesticity, racial signification, and international division of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labor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 in the globalized capitalist economy are some of the subject matters that this exhibition seeks to bring forward for a meaningful discussion. The show features the works by </w:t>
      </w:r>
      <w:r>
        <w:rPr>
          <w:rFonts w:ascii="Georgia" w:eastAsia="Georgia" w:hAnsi="Georgia" w:cs="Georgia"/>
          <w:b/>
          <w:color w:val="333333"/>
          <w:highlight w:val="white"/>
        </w:rPr>
        <w:t xml:space="preserve">Lindsey </w:t>
      </w:r>
      <w:proofErr w:type="spellStart"/>
      <w:r>
        <w:rPr>
          <w:rFonts w:ascii="Georgia" w:eastAsia="Georgia" w:hAnsi="Georgia" w:cs="Georgia"/>
          <w:b/>
          <w:color w:val="333333"/>
          <w:highlight w:val="white"/>
        </w:rPr>
        <w:t>Allgood</w:t>
      </w:r>
      <w:proofErr w:type="spellEnd"/>
      <w:r>
        <w:rPr>
          <w:rFonts w:ascii="Georgia" w:eastAsia="Georgia" w:hAnsi="Georgia" w:cs="Georgia"/>
          <w:b/>
          <w:color w:val="333333"/>
          <w:highlight w:val="white"/>
        </w:rPr>
        <w:t xml:space="preserve">, Jessica </w:t>
      </w:r>
      <w:proofErr w:type="spellStart"/>
      <w:r>
        <w:rPr>
          <w:rFonts w:ascii="Georgia" w:eastAsia="Georgia" w:hAnsi="Georgia" w:cs="Georgia"/>
          <w:b/>
          <w:color w:val="333333"/>
          <w:highlight w:val="white"/>
        </w:rPr>
        <w:t>Fuguery</w:t>
      </w:r>
      <w:proofErr w:type="spellEnd"/>
      <w:r>
        <w:rPr>
          <w:rFonts w:ascii="Georgia" w:eastAsia="Georgia" w:hAnsi="Georgia" w:cs="Georgia"/>
          <w:b/>
          <w:color w:val="333333"/>
          <w:highlight w:val="white"/>
        </w:rPr>
        <w:t xml:space="preserve">. Thomas </w:t>
      </w:r>
      <w:proofErr w:type="spellStart"/>
      <w:r>
        <w:rPr>
          <w:rFonts w:ascii="Georgia" w:eastAsia="Georgia" w:hAnsi="Georgia" w:cs="Georgia"/>
          <w:b/>
          <w:color w:val="333333"/>
          <w:highlight w:val="white"/>
        </w:rPr>
        <w:t>Nondh</w:t>
      </w:r>
      <w:proofErr w:type="spellEnd"/>
      <w:r>
        <w:rPr>
          <w:rFonts w:ascii="Georgia" w:eastAsia="Georgia" w:hAnsi="Georgia" w:cs="Georgia"/>
          <w:b/>
          <w:color w:val="333333"/>
          <w:highlight w:val="white"/>
        </w:rPr>
        <w:t xml:space="preserve"> Jansen, Wan Mai </w:t>
      </w:r>
      <w:proofErr w:type="spellStart"/>
      <w:r>
        <w:rPr>
          <w:rFonts w:ascii="Georgia" w:eastAsia="Georgia" w:hAnsi="Georgia" w:cs="Georgia"/>
          <w:b/>
          <w:color w:val="333333"/>
          <w:highlight w:val="white"/>
        </w:rPr>
        <w:t>Linh</w:t>
      </w:r>
      <w:proofErr w:type="spellEnd"/>
      <w:r>
        <w:rPr>
          <w:rFonts w:ascii="Georgia" w:eastAsia="Georgia" w:hAnsi="Georgia" w:cs="Georgia"/>
          <w:b/>
          <w:color w:val="333333"/>
          <w:highlight w:val="white"/>
        </w:rPr>
        <w:t xml:space="preserve"> Ly, </w:t>
      </w:r>
      <w:proofErr w:type="spellStart"/>
      <w:r>
        <w:rPr>
          <w:rFonts w:ascii="Georgia" w:eastAsia="Georgia" w:hAnsi="Georgia" w:cs="Georgia"/>
          <w:b/>
          <w:color w:val="333333"/>
          <w:highlight w:val="white"/>
        </w:rPr>
        <w:t>Riitt</w:t>
      </w:r>
      <w:r>
        <w:rPr>
          <w:rFonts w:ascii="Georgia" w:eastAsia="Georgia" w:hAnsi="Georgia" w:cs="Georgia"/>
          <w:b/>
          <w:color w:val="333333"/>
          <w:highlight w:val="white"/>
        </w:rPr>
        <w:t>a</w:t>
      </w:r>
      <w:proofErr w:type="spellEnd"/>
      <w:r>
        <w:rPr>
          <w:rFonts w:ascii="Georgia" w:eastAsia="Georgia" w:hAnsi="Georgia" w:cs="Georgia"/>
          <w:b/>
          <w:color w:val="333333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b/>
          <w:color w:val="333333"/>
          <w:highlight w:val="white"/>
        </w:rPr>
        <w:t>Oittinen</w:t>
      </w:r>
      <w:proofErr w:type="spellEnd"/>
      <w:r>
        <w:rPr>
          <w:rFonts w:ascii="Georgia" w:eastAsia="Georgia" w:hAnsi="Georgia" w:cs="Georgia"/>
          <w:b/>
          <w:color w:val="333333"/>
          <w:highlight w:val="white"/>
        </w:rPr>
        <w:t>, Jorge Manes Rubio,</w:t>
      </w:r>
      <w:r>
        <w:rPr>
          <w:rFonts w:ascii="Georgia" w:eastAsia="Georgia" w:hAnsi="Georgia" w:cs="Georgia"/>
          <w:color w:val="333333"/>
          <w:highlight w:val="white"/>
        </w:rPr>
        <w:t xml:space="preserve"> and </w:t>
      </w:r>
      <w:r>
        <w:rPr>
          <w:rFonts w:ascii="Georgia" w:eastAsia="Georgia" w:hAnsi="Georgia" w:cs="Georgia"/>
          <w:b/>
          <w:color w:val="333333"/>
          <w:highlight w:val="white"/>
        </w:rPr>
        <w:t>Molly Youngblood.</w:t>
      </w:r>
    </w:p>
    <w:p w:rsidR="00C04C5E" w:rsidRDefault="00A015D4">
      <w:pPr>
        <w:pStyle w:val="normal0"/>
        <w:spacing w:after="460" w:line="392" w:lineRule="auto"/>
      </w:pPr>
      <w:r>
        <w:rPr>
          <w:rFonts w:ascii="Georgia" w:eastAsia="Georgia" w:hAnsi="Georgia" w:cs="Georgia"/>
          <w:color w:val="333333"/>
          <w:highlight w:val="white"/>
        </w:rPr>
        <w:t xml:space="preserve">Artists: Lindsey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Allgood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 |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Sapira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Cheuk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 | Jessica Fuquay | Rafael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Garrdo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 | Stephen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Gro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β |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Sanglim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 Han | Adam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Jahnke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 | Thomas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Nondh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 Jansen |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Raymonde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Jodoin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 | Jane Lawson | Marin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Leus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 | Wan Mai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Linh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 Ly | </w:t>
      </w:r>
      <w:r>
        <w:rPr>
          <w:rFonts w:ascii="Georgia" w:eastAsia="Georgia" w:hAnsi="Georgia" w:cs="Georgia"/>
          <w:color w:val="333333"/>
          <w:highlight w:val="white"/>
        </w:rPr>
        <w:t xml:space="preserve">Trevor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Mahovsky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 | Terauchi Mari |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Tesa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 Morin | Ngoc Nguyen |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Riitta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Oittinen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 | Kathleen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Reichelt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 | Daniel Rothman | Jorge Manes Rubio |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Mikio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 Saito | Raewyn Turner | Rhonda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Weppier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 | Molly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Yongblood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 | Curator: Araya </w:t>
      </w:r>
      <w:proofErr w:type="spellStart"/>
      <w:r>
        <w:rPr>
          <w:rFonts w:ascii="Georgia" w:eastAsia="Georgia" w:hAnsi="Georgia" w:cs="Georgia"/>
          <w:color w:val="333333"/>
          <w:highlight w:val="white"/>
        </w:rPr>
        <w:t>Vivorakij</w:t>
      </w:r>
      <w:proofErr w:type="spellEnd"/>
    </w:p>
    <w:p w:rsidR="00C04C5E" w:rsidRDefault="00A015D4">
      <w:pPr>
        <w:pStyle w:val="normal0"/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7099300"/>
            <wp:effectExtent l="0" t="0" r="0" b="0"/>
            <wp:docPr id="2" name="image03.jpg" descr="Edible matters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Edible matters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9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C5E" w:rsidRDefault="00C04C5E">
      <w:pPr>
        <w:pStyle w:val="normal0"/>
      </w:pPr>
    </w:p>
    <w:p w:rsidR="00C04C5E" w:rsidRDefault="00A015D4">
      <w:pPr>
        <w:pStyle w:val="normal0"/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5397500"/>
            <wp:effectExtent l="0" t="0" r="0" b="0"/>
            <wp:docPr id="4" name="image07.jpg" descr="Edible Matters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 descr="Edible Matters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9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C5E" w:rsidRDefault="00A015D4">
      <w:pPr>
        <w:pStyle w:val="normal0"/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7048500"/>
            <wp:effectExtent l="0" t="0" r="0" b="0"/>
            <wp:docPr id="3" name="image06.jpg" descr="Edible matters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 descr="Edible matters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4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4C5E" w:rsidRDefault="00C04C5E">
      <w:pPr>
        <w:pStyle w:val="normal0"/>
      </w:pPr>
    </w:p>
    <w:p w:rsidR="00C04C5E" w:rsidRDefault="00A015D4">
      <w:pPr>
        <w:pStyle w:val="normal0"/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3352800"/>
            <wp:effectExtent l="0" t="0" r="0" b="0"/>
            <wp:docPr id="1" name="image02.jpg" descr="Edible matters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Edible matters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04C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04C5E"/>
    <w:rsid w:val="00A015D4"/>
    <w:rsid w:val="00C0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adgallery.org/?page_id=1563" TargetMode="External"/><Relationship Id="rId6" Type="http://schemas.openxmlformats.org/officeDocument/2006/relationships/hyperlink" Target="http://www.tadgallery.org/?page_id=1593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539</Words>
  <Characters>3074</Characters>
  <Application>Microsoft Macintosh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Raewyn</cp:lastModifiedBy>
  <cp:revision>2</cp:revision>
  <dcterms:created xsi:type="dcterms:W3CDTF">2016-06-30T00:11:00Z</dcterms:created>
  <dcterms:modified xsi:type="dcterms:W3CDTF">2016-06-30T00:11:00Z</dcterms:modified>
</cp:coreProperties>
</file>